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E82" w:rsidRDefault="001A4E82" w:rsidP="001A4E82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A4E82" w:rsidRDefault="001A4E82" w:rsidP="001A4E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1A4E82" w:rsidRDefault="001A4E82" w:rsidP="001A4E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1A4E82" w:rsidRDefault="001A4E82" w:rsidP="001A4E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1A4E82" w:rsidRDefault="001A4E82" w:rsidP="001A4E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A4E82" w:rsidRDefault="001A4E82" w:rsidP="001A4E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1A4E82" w:rsidRDefault="001A4E82" w:rsidP="009757E8">
      <w:pPr>
        <w:pStyle w:val="a4"/>
        <w:jc w:val="both"/>
        <w:rPr>
          <w:rStyle w:val="a5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C5778">
        <w:rPr>
          <w:rFonts w:ascii="Times New Roman" w:hAnsi="Times New Roman"/>
          <w:sz w:val="28"/>
          <w:szCs w:val="28"/>
        </w:rPr>
        <w:t>22</w:t>
      </w:r>
      <w:r w:rsidR="009757E8">
        <w:rPr>
          <w:rFonts w:ascii="Times New Roman" w:hAnsi="Times New Roman"/>
          <w:sz w:val="28"/>
          <w:szCs w:val="28"/>
        </w:rPr>
        <w:t xml:space="preserve"> декабря </w:t>
      </w:r>
      <w:r>
        <w:rPr>
          <w:rFonts w:ascii="Times New Roman" w:hAnsi="Times New Roman"/>
          <w:sz w:val="28"/>
          <w:szCs w:val="28"/>
        </w:rPr>
        <w:t>2021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757E8">
        <w:rPr>
          <w:rFonts w:ascii="Times New Roman" w:hAnsi="Times New Roman"/>
          <w:sz w:val="28"/>
          <w:szCs w:val="28"/>
        </w:rPr>
        <w:tab/>
      </w:r>
      <w:r w:rsidR="009757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</w:t>
      </w:r>
      <w:r w:rsidR="009757E8">
        <w:rPr>
          <w:rFonts w:ascii="Times New Roman" w:hAnsi="Times New Roman"/>
          <w:sz w:val="28"/>
          <w:szCs w:val="28"/>
        </w:rPr>
        <w:t xml:space="preserve"> </w:t>
      </w:r>
      <w:r w:rsidR="00BC5778">
        <w:rPr>
          <w:rFonts w:ascii="Times New Roman" w:hAnsi="Times New Roman"/>
          <w:sz w:val="28"/>
          <w:szCs w:val="28"/>
        </w:rPr>
        <w:t>294</w:t>
      </w:r>
    </w:p>
    <w:p w:rsidR="009757E8" w:rsidRPr="009757E8" w:rsidRDefault="009757E8" w:rsidP="001A4E82">
      <w:pPr>
        <w:pStyle w:val="a4"/>
        <w:jc w:val="center"/>
        <w:rPr>
          <w:rStyle w:val="a5"/>
          <w:rFonts w:ascii="Times New Roman" w:hAnsi="Times New Roman"/>
          <w:b w:val="0"/>
          <w:sz w:val="28"/>
          <w:szCs w:val="28"/>
        </w:rPr>
      </w:pPr>
      <w:proofErr w:type="spellStart"/>
      <w:r w:rsidRPr="009757E8">
        <w:rPr>
          <w:rStyle w:val="a5"/>
          <w:rFonts w:ascii="Times New Roman" w:hAnsi="Times New Roman"/>
          <w:b w:val="0"/>
          <w:sz w:val="28"/>
          <w:szCs w:val="28"/>
        </w:rPr>
        <w:t>р.п</w:t>
      </w:r>
      <w:proofErr w:type="spellEnd"/>
      <w:r w:rsidRPr="009757E8">
        <w:rPr>
          <w:rStyle w:val="a5"/>
          <w:rFonts w:ascii="Times New Roman" w:hAnsi="Times New Roman"/>
          <w:b w:val="0"/>
          <w:sz w:val="28"/>
          <w:szCs w:val="28"/>
        </w:rPr>
        <w:t>. Новые Бурасы</w:t>
      </w:r>
    </w:p>
    <w:p w:rsidR="009757E8" w:rsidRDefault="009757E8" w:rsidP="001A4E82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</w:p>
    <w:p w:rsidR="009757E8" w:rsidRDefault="001A4E82" w:rsidP="001A4E82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  <w:r w:rsidRPr="001A4E82">
        <w:rPr>
          <w:rStyle w:val="a5"/>
          <w:rFonts w:ascii="Times New Roman" w:hAnsi="Times New Roman"/>
          <w:sz w:val="28"/>
          <w:szCs w:val="28"/>
        </w:rPr>
        <w:t>Об утверждении плана мероприятий («дорожной карты»)</w:t>
      </w:r>
      <w:r w:rsidR="009757E8">
        <w:rPr>
          <w:rStyle w:val="a5"/>
          <w:rFonts w:ascii="Times New Roman" w:hAnsi="Times New Roman"/>
          <w:sz w:val="28"/>
          <w:szCs w:val="28"/>
        </w:rPr>
        <w:t xml:space="preserve"> </w:t>
      </w:r>
      <w:r w:rsidRPr="001A4E82">
        <w:rPr>
          <w:rStyle w:val="a5"/>
          <w:rFonts w:ascii="Times New Roman" w:hAnsi="Times New Roman"/>
          <w:sz w:val="28"/>
          <w:szCs w:val="28"/>
        </w:rPr>
        <w:t xml:space="preserve">по содействию развитию конкуренции в </w:t>
      </w:r>
      <w:proofErr w:type="spellStart"/>
      <w:r w:rsidRPr="001A4E82">
        <w:rPr>
          <w:rStyle w:val="a5"/>
          <w:rFonts w:ascii="Times New Roman" w:hAnsi="Times New Roman"/>
          <w:sz w:val="28"/>
          <w:szCs w:val="28"/>
        </w:rPr>
        <w:t>Новобурасском</w:t>
      </w:r>
      <w:proofErr w:type="spellEnd"/>
      <w:r w:rsidR="009757E8">
        <w:rPr>
          <w:rStyle w:val="a5"/>
          <w:rFonts w:ascii="Times New Roman" w:hAnsi="Times New Roman"/>
          <w:sz w:val="28"/>
          <w:szCs w:val="28"/>
        </w:rPr>
        <w:t xml:space="preserve"> </w:t>
      </w:r>
      <w:r w:rsidRPr="001A4E82">
        <w:rPr>
          <w:rStyle w:val="a5"/>
          <w:rFonts w:ascii="Times New Roman" w:hAnsi="Times New Roman"/>
          <w:sz w:val="28"/>
          <w:szCs w:val="28"/>
        </w:rPr>
        <w:t xml:space="preserve">муниципальном районе </w:t>
      </w:r>
    </w:p>
    <w:p w:rsidR="001A4E82" w:rsidRPr="001A4E82" w:rsidRDefault="001A4E82" w:rsidP="001A4E82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  <w:r w:rsidRPr="001A4E82">
        <w:rPr>
          <w:rStyle w:val="a5"/>
          <w:rFonts w:ascii="Times New Roman" w:hAnsi="Times New Roman"/>
          <w:sz w:val="28"/>
          <w:szCs w:val="28"/>
        </w:rPr>
        <w:t>на 2022-2025 годы</w:t>
      </w:r>
    </w:p>
    <w:p w:rsidR="001A4E82" w:rsidRDefault="001A4E82" w:rsidP="001A4E82">
      <w:pPr>
        <w:pStyle w:val="a4"/>
        <w:rPr>
          <w:rFonts w:ascii="Times New Roman" w:hAnsi="Times New Roman"/>
        </w:rPr>
      </w:pPr>
    </w:p>
    <w:p w:rsidR="001A4E82" w:rsidRDefault="001A4E82" w:rsidP="009757E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реализации задач Национального плана развития конкуренции на 2021-2025 годы, утвержденного распоряжением Правительства Российской Федерации от 02.09.2021г № 2424-р, на основании распоряжения Правительства Российской Федерации от 17 апреля 2019 года № 768-р «Об утверждении стандарта развития конкуренции в субъектах Российской Федерации»: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1A4E82" w:rsidRDefault="001A4E82" w:rsidP="009757E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план мероприятий («дорожную карту») по содействию развитию конкуренции в Новобурасском муниципальном районе на 2022-2025 годы согласно приложению к настоящему постановлению.</w:t>
      </w:r>
    </w:p>
    <w:p w:rsidR="001A4E82" w:rsidRDefault="001A4E82" w:rsidP="009757E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 постановление администрации Новобурасского муниципального района Саратовской области от 11</w:t>
      </w:r>
      <w:r w:rsidR="009757E8">
        <w:rPr>
          <w:rFonts w:ascii="Times New Roman" w:hAnsi="Times New Roman"/>
          <w:sz w:val="28"/>
          <w:szCs w:val="28"/>
        </w:rPr>
        <w:t>.09.</w:t>
      </w:r>
      <w:r>
        <w:rPr>
          <w:rFonts w:ascii="Times New Roman" w:hAnsi="Times New Roman"/>
          <w:sz w:val="28"/>
          <w:szCs w:val="28"/>
        </w:rPr>
        <w:t>2019 г</w:t>
      </w:r>
      <w:r w:rsidR="009757E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255 «Об утверждении плана мероприятий («дорожная карта») по содействию развития конкуренции в Новобурасском муниципальном районе Саратовской области на 2019-2022 годы».</w:t>
      </w:r>
    </w:p>
    <w:p w:rsidR="001A4E82" w:rsidRDefault="001A4E82" w:rsidP="009757E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со дня его официального опубликования в МУП «Редакция </w:t>
      </w:r>
      <w:proofErr w:type="spellStart"/>
      <w:r>
        <w:rPr>
          <w:rFonts w:ascii="Times New Roman" w:hAnsi="Times New Roman"/>
          <w:sz w:val="28"/>
          <w:szCs w:val="28"/>
        </w:rPr>
        <w:t>Новобурасской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4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1A4E82" w:rsidRDefault="001A4E82" w:rsidP="009757E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proofErr w:type="gramStart"/>
      <w:r>
        <w:rPr>
          <w:rFonts w:ascii="Times New Roman" w:hAnsi="Times New Roman"/>
          <w:sz w:val="28"/>
          <w:szCs w:val="28"/>
        </w:rPr>
        <w:t>на  заместителя</w:t>
      </w:r>
      <w:proofErr w:type="gramEnd"/>
      <w:r>
        <w:rPr>
          <w:rFonts w:ascii="Times New Roman" w:hAnsi="Times New Roman"/>
          <w:sz w:val="28"/>
          <w:szCs w:val="28"/>
        </w:rPr>
        <w:t xml:space="preserve"> главы администрации</w:t>
      </w:r>
      <w:r w:rsidR="009757E8">
        <w:rPr>
          <w:rFonts w:ascii="Times New Roman" w:hAnsi="Times New Roman"/>
          <w:sz w:val="28"/>
          <w:szCs w:val="28"/>
        </w:rPr>
        <w:t xml:space="preserve"> – начальника отдела по сельскому хозяйству администрации </w:t>
      </w:r>
      <w:r>
        <w:rPr>
          <w:rFonts w:ascii="Times New Roman" w:hAnsi="Times New Roman"/>
          <w:sz w:val="28"/>
          <w:szCs w:val="28"/>
        </w:rPr>
        <w:t>Новобурасского му</w:t>
      </w:r>
      <w:r w:rsidR="009757E8">
        <w:rPr>
          <w:rFonts w:ascii="Times New Roman" w:hAnsi="Times New Roman"/>
          <w:sz w:val="28"/>
          <w:szCs w:val="28"/>
        </w:rPr>
        <w:t>ниципального района Рыбкина А.В.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4E82" w:rsidRDefault="001A4E82" w:rsidP="009757E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A4E82" w:rsidRDefault="001A4E82" w:rsidP="009757E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A4E82" w:rsidRDefault="001A4E82" w:rsidP="001A4E82">
      <w:pPr>
        <w:pStyle w:val="a4"/>
        <w:rPr>
          <w:rFonts w:ascii="Times New Roman" w:hAnsi="Times New Roman"/>
          <w:sz w:val="28"/>
          <w:szCs w:val="28"/>
        </w:rPr>
      </w:pPr>
    </w:p>
    <w:p w:rsidR="009757E8" w:rsidRDefault="001A4E82" w:rsidP="001A4E82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1A4E82" w:rsidRDefault="001A4E82" w:rsidP="001A4E82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="009757E8">
        <w:rPr>
          <w:rFonts w:ascii="Times New Roman" w:hAnsi="Times New Roman"/>
          <w:b/>
          <w:sz w:val="28"/>
          <w:szCs w:val="28"/>
        </w:rPr>
        <w:tab/>
      </w:r>
      <w:r w:rsidR="009757E8">
        <w:rPr>
          <w:rFonts w:ascii="Times New Roman" w:hAnsi="Times New Roman"/>
          <w:b/>
          <w:sz w:val="28"/>
          <w:szCs w:val="28"/>
        </w:rPr>
        <w:tab/>
      </w:r>
      <w:r w:rsidR="009757E8">
        <w:rPr>
          <w:rFonts w:ascii="Times New Roman" w:hAnsi="Times New Roman"/>
          <w:b/>
          <w:sz w:val="28"/>
          <w:szCs w:val="28"/>
        </w:rPr>
        <w:tab/>
      </w:r>
      <w:r w:rsidR="009757E8">
        <w:rPr>
          <w:rFonts w:ascii="Times New Roman" w:hAnsi="Times New Roman"/>
          <w:b/>
          <w:sz w:val="28"/>
          <w:szCs w:val="28"/>
        </w:rPr>
        <w:tab/>
      </w:r>
      <w:r w:rsidR="009757E8">
        <w:rPr>
          <w:rFonts w:ascii="Times New Roman" w:hAnsi="Times New Roman"/>
          <w:b/>
          <w:sz w:val="28"/>
          <w:szCs w:val="28"/>
        </w:rPr>
        <w:tab/>
      </w:r>
      <w:r w:rsidR="009757E8">
        <w:rPr>
          <w:rFonts w:ascii="Times New Roman" w:hAnsi="Times New Roman"/>
          <w:b/>
          <w:sz w:val="28"/>
          <w:szCs w:val="28"/>
        </w:rPr>
        <w:tab/>
      </w:r>
      <w:r w:rsidR="009757E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А.Ф.</w:t>
      </w:r>
      <w:r w:rsidR="009757E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Воробьев</w:t>
      </w:r>
    </w:p>
    <w:p w:rsidR="00D87821" w:rsidRDefault="00D87821" w:rsidP="001A4E82">
      <w:pPr>
        <w:pStyle w:val="a4"/>
        <w:rPr>
          <w:rFonts w:ascii="Times New Roman" w:hAnsi="Times New Roman"/>
          <w:sz w:val="28"/>
          <w:szCs w:val="28"/>
        </w:rPr>
        <w:sectPr w:rsidR="00D87821" w:rsidSect="00D8782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14817" w:type="dxa"/>
        <w:tblLook w:val="04A0" w:firstRow="1" w:lastRow="0" w:firstColumn="1" w:lastColumn="0" w:noHBand="0" w:noVBand="1"/>
      </w:tblPr>
      <w:tblGrid>
        <w:gridCol w:w="8472"/>
        <w:gridCol w:w="6345"/>
      </w:tblGrid>
      <w:tr w:rsidR="00D87821" w:rsidRPr="00AF4546" w:rsidTr="00D87821">
        <w:trPr>
          <w:trHeight w:val="1280"/>
        </w:trPr>
        <w:tc>
          <w:tcPr>
            <w:tcW w:w="8472" w:type="dxa"/>
          </w:tcPr>
          <w:p w:rsidR="00D87821" w:rsidRPr="00AF4546" w:rsidRDefault="00D87821" w:rsidP="004D2AC4">
            <w:pPr>
              <w:spacing w:after="0"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6345" w:type="dxa"/>
          </w:tcPr>
          <w:p w:rsidR="00D87821" w:rsidRDefault="00D87821" w:rsidP="00D87821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F4546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D87821" w:rsidRPr="00AF4546" w:rsidRDefault="00D87821" w:rsidP="004D2AC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4546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D87821" w:rsidRPr="00AF4546" w:rsidRDefault="00D87821" w:rsidP="004D2AC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4546">
              <w:rPr>
                <w:rFonts w:ascii="Times New Roman" w:hAnsi="Times New Roman"/>
                <w:sz w:val="28"/>
                <w:szCs w:val="28"/>
              </w:rPr>
              <w:t>Новобурасского муниципального района</w:t>
            </w:r>
          </w:p>
          <w:p w:rsidR="00D87821" w:rsidRPr="00AF4546" w:rsidRDefault="00D87821" w:rsidP="00BC5778">
            <w:pPr>
              <w:pStyle w:val="a4"/>
            </w:pPr>
            <w:r w:rsidRPr="00AF4546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C5778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декабря 2021 </w:t>
            </w:r>
            <w:r w:rsidRPr="00AF4546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454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BC5778">
              <w:rPr>
                <w:rFonts w:ascii="Times New Roman" w:hAnsi="Times New Roman"/>
                <w:sz w:val="28"/>
                <w:szCs w:val="28"/>
              </w:rPr>
              <w:t>294</w:t>
            </w:r>
          </w:p>
        </w:tc>
      </w:tr>
    </w:tbl>
    <w:p w:rsidR="00D87821" w:rsidRDefault="00D87821" w:rsidP="00D87821">
      <w:pPr>
        <w:spacing w:after="0" w:line="240" w:lineRule="auto"/>
        <w:ind w:firstLine="6237"/>
        <w:contextualSpacing/>
        <w:rPr>
          <w:sz w:val="28"/>
          <w:szCs w:val="28"/>
        </w:rPr>
      </w:pPr>
    </w:p>
    <w:p w:rsidR="00D87821" w:rsidRDefault="00D87821" w:rsidP="00D878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мероприятий («дорожная карта») по содействию развитию</w:t>
      </w:r>
    </w:p>
    <w:p w:rsidR="00D87821" w:rsidRDefault="00D87821" w:rsidP="00D878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конкуренции в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муниципальном районе на 2022-2025 годы</w:t>
      </w:r>
    </w:p>
    <w:p w:rsidR="00D87821" w:rsidRDefault="00D87821" w:rsidP="00D878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7821" w:rsidRDefault="00D87821" w:rsidP="00D87821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tbl>
      <w:tblPr>
        <w:tblW w:w="1573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535"/>
        <w:gridCol w:w="3191"/>
        <w:gridCol w:w="2829"/>
        <w:gridCol w:w="3644"/>
        <w:gridCol w:w="1833"/>
      </w:tblGrid>
      <w:tr w:rsidR="00D87821" w:rsidRPr="00D87821" w:rsidTr="00D87821">
        <w:trPr>
          <w:tblHeader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D8782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D87821" w:rsidRPr="00D87821" w:rsidRDefault="00D87821" w:rsidP="00D878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D878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Описание проблемы и наименование мероприятия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D878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Исходные показатели (факт)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D878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Целевые показатели (план)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D878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D878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Срок достижения показателей</w:t>
            </w:r>
          </w:p>
        </w:tc>
      </w:tr>
      <w:tr w:rsidR="00D87821" w:rsidRPr="00D87821" w:rsidTr="004D2AC4">
        <w:tc>
          <w:tcPr>
            <w:tcW w:w="15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D878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I. Мероприятия по содействию развитию конкуренции на приоритетных и социально значимых рынках</w:t>
            </w:r>
          </w:p>
        </w:tc>
      </w:tr>
      <w:tr w:rsidR="00D87821" w:rsidRPr="00D87821" w:rsidTr="00D87821">
        <w:trPr>
          <w:trHeight w:val="141"/>
        </w:trPr>
        <w:tc>
          <w:tcPr>
            <w:tcW w:w="15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Розничная торговля</w:t>
            </w:r>
          </w:p>
        </w:tc>
      </w:tr>
      <w:tr w:rsidR="00D87821" w:rsidRPr="00D87821" w:rsidTr="004D2AC4">
        <w:tc>
          <w:tcPr>
            <w:tcW w:w="15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Цель- создание условий для развития конкуренции на рынке розничной торговли</w:t>
            </w:r>
          </w:p>
        </w:tc>
      </w:tr>
      <w:tr w:rsidR="00D87821" w:rsidRPr="00D87821" w:rsidTr="004D2AC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Низкая доля продаж на ярмарках в структуре оборота розничной торговли.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дополнительных мест для продажи товаров на ярмарочных площадках.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торговых мест на ярмарочных площадках-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торговых мест на ярмарочных площадках не менее 190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экономике, инвестиционной политике, муниципальным закупкам администрации Новобурасского муниципального района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сельскому хозяйству администрации Новобурасского муниципального района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2022-2025 годы</w:t>
            </w:r>
          </w:p>
        </w:tc>
      </w:tr>
      <w:tr w:rsidR="00D87821" w:rsidRPr="00D87821" w:rsidTr="004D2AC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Недостаточная информированность по организации торговой деятельности.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консультационной помощи субъектам малого и среднего предпринимательства по организации торговой деятельности и соблюдению законодательства в сфере торговли и общественного питания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Консультационная помощь по вопросам организации торговой  деятельности оказана 100% обратившимся субъектам малого и среднего предпринимательства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Консультационная помощь по вопросам организации торговой  деятельности - 100% обратившимся субъектам малого и среднего предпринимательства – 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50 человек ежегодно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экономике, инвестиционной политике, муниципальным закупкам администрации Новобурасского муниципального района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2022-2025 годы</w:t>
            </w:r>
          </w:p>
        </w:tc>
      </w:tr>
      <w:tr w:rsidR="00D87821" w:rsidRPr="00D87821" w:rsidTr="004D2AC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мониторинга розничных цен на социально-значимые продовольственные товары, работа горячей линии по вопросам необоснованного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роста цен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Еженедельный мониторинг цен по 40 наименованиям продовольственных товаров. Всего наблюдается 10 объектов торговли (магазины федеральных сетей,  магазины локальных сетей, несетевые магазины, рынки, нестационарные торговые объекты)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Еженедельный мониторинг цен по 40 наименованиям продовольственных товаров - не менее 10 объектов торговли (магазины федеральных сетей,  магазины локальных сетей, несетевые магазины, рынки, нестационарные торговые объекты)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экономике, инвестиционной политике, муниципальным закупкам администрации Новобурасского муниципального района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2022-2025 годы</w:t>
            </w:r>
          </w:p>
        </w:tc>
      </w:tr>
      <w:tr w:rsidR="00D87821" w:rsidRPr="00D87821" w:rsidTr="00D87821">
        <w:trPr>
          <w:trHeight w:val="232"/>
        </w:trPr>
        <w:tc>
          <w:tcPr>
            <w:tcW w:w="15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Агропромышленный комплекс</w:t>
            </w:r>
          </w:p>
        </w:tc>
      </w:tr>
      <w:tr w:rsidR="00D87821" w:rsidRPr="00D87821" w:rsidTr="00D87821">
        <w:trPr>
          <w:trHeight w:val="235"/>
        </w:trPr>
        <w:tc>
          <w:tcPr>
            <w:tcW w:w="15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Цель – создание условий для производства конкурентоспособной  продукции</w:t>
            </w:r>
          </w:p>
        </w:tc>
      </w:tr>
      <w:tr w:rsidR="00D87821" w:rsidRPr="00D87821" w:rsidTr="004D2AC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Необходимость повышения конкурентоспособности сельскохозяйственной продукции, производимой на территории района.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Создание условий для обеспечения </w:t>
            </w:r>
            <w:proofErr w:type="spellStart"/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импортозамещения</w:t>
            </w:r>
            <w:proofErr w:type="spellEnd"/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продуктов питания.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Создание условий для развития малых и средних форм хозяйствования в аграрном секторе, в том числе путем оказания консультационной помощи  сельхозпроизводителям района  по вопросам развития хозяйств, условий получения средств государственной поддержки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Планируется строительство в 2022-2023 годах СХПК «Штурм» трех животноводческих помещений для откорма молодняка крупного рогатого скота.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зерносушильных комплексов в СХПК «Штурм» и ООО ФХ «Деметра» </w:t>
            </w:r>
            <w:proofErr w:type="spellStart"/>
            <w:proofErr w:type="gramStart"/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Батраева</w:t>
            </w:r>
            <w:proofErr w:type="spellEnd"/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Ю.И.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Введение орошаемых площадей в 2022-2023 годах в ООО ФХ «Деметра» </w:t>
            </w:r>
            <w:proofErr w:type="spellStart"/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Батраева</w:t>
            </w:r>
            <w:proofErr w:type="spellEnd"/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Ю.И. и КФХ </w:t>
            </w:r>
            <w:proofErr w:type="spellStart"/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Вертянова</w:t>
            </w:r>
            <w:proofErr w:type="spellEnd"/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Ю.С.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Увеличение производства  и реализации мяса КРС.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Увеличение производства зерновых культур на поливных участках, независимо от погодных условий. 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сельскому хозяйству администрации Новобурасского муниципального района</w:t>
            </w: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2022-2025 годы</w:t>
            </w:r>
          </w:p>
        </w:tc>
      </w:tr>
      <w:tr w:rsidR="00D87821" w:rsidRPr="00D87821" w:rsidTr="004D2AC4">
        <w:trPr>
          <w:trHeight w:val="110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Внедрение прогрессивных технологий и стимулирование повышения производительности труда в сельском хозяйстве.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Повышение производительности труда.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Количество приобретенной техники в хозяйствах района 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2019-2021 годах – 118 единиц.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сельскохозяйственной техники: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2022  – 2025 годах-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менее 118 единиц.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D8782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сельскому хозяйству администрации Новобурасского муниципального района</w:t>
            </w: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2022-2025 годы</w:t>
            </w:r>
          </w:p>
        </w:tc>
      </w:tr>
      <w:tr w:rsidR="00D87821" w:rsidRPr="00D87821" w:rsidTr="00D87821">
        <w:trPr>
          <w:trHeight w:val="183"/>
        </w:trPr>
        <w:tc>
          <w:tcPr>
            <w:tcW w:w="15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21" w:rsidRPr="00D87821" w:rsidRDefault="00D87821" w:rsidP="00D87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821">
              <w:rPr>
                <w:rFonts w:ascii="Times New Roman" w:hAnsi="Times New Roman" w:cs="Times New Roman"/>
                <w:b/>
                <w:sz w:val="24"/>
                <w:szCs w:val="24"/>
              </w:rPr>
              <w:t>Рынок услуг перевозки пассажиров и багажа автомобильным транспортом по муниципальным маршрутам регулярных перевозок</w:t>
            </w:r>
          </w:p>
        </w:tc>
      </w:tr>
      <w:tr w:rsidR="00D87821" w:rsidRPr="00D87821" w:rsidTr="004D2AC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конкурсных процедур по определению перевозчиков на новые муниципальные маршруты регулярных перевозок пассажиров и включение дополнительных условий по повышению уровня качества предоставления услуг при перевозке пассажиров и 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гажа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</w:rPr>
              <w:t>Муниципальные маршруты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</w:rPr>
              <w:t>В 7 направлениях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от потребности населения в обеспечении транспортным обслуживанием, но не менее чем в 7направлениях. 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экономике, инвестиционной политике, муниципальным закупкам администрации Новобурасского муниципального района</w:t>
            </w:r>
          </w:p>
          <w:p w:rsidR="00D87821" w:rsidRPr="00D87821" w:rsidRDefault="00D87821" w:rsidP="004D2AC4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</w:rPr>
              <w:t>2022-2025 годы</w:t>
            </w:r>
          </w:p>
        </w:tc>
      </w:tr>
      <w:tr w:rsidR="00D87821" w:rsidRPr="00D87821" w:rsidTr="004D2AC4">
        <w:tc>
          <w:tcPr>
            <w:tcW w:w="15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821">
              <w:rPr>
                <w:rFonts w:ascii="Times New Roman" w:hAnsi="Times New Roman" w:cs="Times New Roman"/>
                <w:b/>
                <w:sz w:val="24"/>
                <w:szCs w:val="24"/>
              </w:rPr>
              <w:t>Рынок услуг связи</w:t>
            </w:r>
          </w:p>
          <w:p w:rsidR="00D87821" w:rsidRPr="00D87821" w:rsidRDefault="00D87821" w:rsidP="004D2AC4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b/>
                <w:sz w:val="24"/>
                <w:szCs w:val="24"/>
              </w:rPr>
              <w:t>Цель – обеспечение 100 % населения широкополосным интернетом</w:t>
            </w:r>
          </w:p>
        </w:tc>
      </w:tr>
      <w:tr w:rsidR="00D87821" w:rsidRPr="00D87821" w:rsidTr="004D2AC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реестра операторов связи, оказывающих телекоммуникационные услуги на территории Новобурасского муниципального района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Мониторинг деятельности действующих операторов связи с определением зоны покрытия на территории Новобурасского муниципального района - 6 ед.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реестра операторов связи,</w:t>
            </w:r>
            <w:r w:rsidRPr="00D87821">
              <w:rPr>
                <w:rFonts w:ascii="Times New Roman" w:hAnsi="Times New Roman" w:cs="Times New Roman"/>
                <w:sz w:val="24"/>
                <w:szCs w:val="24"/>
              </w:rPr>
              <w:t xml:space="preserve"> оказывающих телекоммуникационные услуги на территории Новобурасского муниципального района и размещение его на официальном сайте администрации Новобурасского муниципального района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экономике, инвестиционной политике, муниципальным закупкам администрации Новобурасского муниципального района</w:t>
            </w:r>
          </w:p>
          <w:p w:rsidR="00D87821" w:rsidRPr="00D87821" w:rsidRDefault="00D87821" w:rsidP="004D2AC4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</w:rPr>
              <w:t>2022-2025 годы</w:t>
            </w:r>
          </w:p>
        </w:tc>
      </w:tr>
      <w:tr w:rsidR="00D87821" w:rsidRPr="00D87821" w:rsidTr="004D2AC4">
        <w:trPr>
          <w:trHeight w:val="13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21" w:rsidRPr="00D87821" w:rsidRDefault="00D87821" w:rsidP="004D2A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взаимодействия с операторами связи с целью увеличения доли населения, имеющего возможность пользоваться услугами проводного или мобильного широкополосного доступа в информационно-телекоммуникационную сеть «Интернет» на территории Новобурасского муниципального района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782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73% населения имеет возможность пользоваться услугами проводного или мобильного широкополосного доступа в информационно-телекоммуникационную сеть «Интернет»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782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100% населения, имеющего возможность пользоваться услугами проводного или мобильного широкополосного доступа в информационно-телекоммуникационную сеть «Интернет»</w:t>
            </w:r>
          </w:p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экономике, инвестиционной политике, муниципальным закупкам администрации Новобурасского муниципального района;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</w:rPr>
              <w:t>2020-2022 годы</w:t>
            </w:r>
          </w:p>
        </w:tc>
      </w:tr>
      <w:tr w:rsidR="00D87821" w:rsidRPr="00D87821" w:rsidTr="004D2AC4">
        <w:tc>
          <w:tcPr>
            <w:tcW w:w="15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821">
              <w:rPr>
                <w:rFonts w:ascii="Times New Roman" w:hAnsi="Times New Roman" w:cs="Times New Roman"/>
                <w:b/>
                <w:sz w:val="24"/>
                <w:szCs w:val="24"/>
              </w:rPr>
              <w:t>Рынок услуг жилищно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87821"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коммунального хозяйства</w:t>
            </w:r>
          </w:p>
          <w:p w:rsidR="00D87821" w:rsidRPr="00D87821" w:rsidRDefault="00D87821" w:rsidP="004D2AC4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b/>
                <w:sz w:val="24"/>
                <w:szCs w:val="24"/>
              </w:rPr>
              <w:t>Цель – создание условий для развития конкуренции на рынке жилищно-коммунальных услуг</w:t>
            </w:r>
          </w:p>
        </w:tc>
      </w:tr>
      <w:tr w:rsidR="00D87821" w:rsidRPr="00D87821" w:rsidTr="004D2AC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Несоответствие автомобильных дорог общего пользования местного значения нормативному состоянию</w:t>
            </w:r>
          </w:p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Увеличение протяженности сети автомобильных дорог и иных дорожных сооружений на территории района, соответствующих нормативному состоянию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протяженности сети автомобильных дорог и иных дорожных сооружений на территории района, соответствующих нормативному состоянию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2018 год- 60,5%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2019 год – 63,4%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2020 год – 66,6%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2021 год – 70,0%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протяженности сети автомобильных дорог и иных дорожных сооружений на территории района, соответствующих нормативному состоянию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2022 год- 72,5%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2023 год – 73,4%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2024 год – 74,6%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2025 год – 76,0%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экономике, инвестиционной политике, муниципальным закупкам администрации Новобурасского муниципального района</w:t>
            </w:r>
          </w:p>
          <w:p w:rsidR="00D87821" w:rsidRPr="00D87821" w:rsidRDefault="00D87821" w:rsidP="004D2A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</w:rPr>
              <w:t>2022-2025 годы</w:t>
            </w:r>
          </w:p>
        </w:tc>
      </w:tr>
      <w:tr w:rsidR="00D87821" w:rsidRPr="00D87821" w:rsidTr="004D2AC4">
        <w:tc>
          <w:tcPr>
            <w:tcW w:w="15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87821" w:rsidRPr="00D87821" w:rsidTr="004D2AC4">
        <w:tc>
          <w:tcPr>
            <w:tcW w:w="15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3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II. Системные мероприятия по развитию конкурентной среды в </w:t>
            </w:r>
            <w:proofErr w:type="spellStart"/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Новобурасском</w:t>
            </w:r>
            <w:proofErr w:type="spellEnd"/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муниципальном районе</w:t>
            </w:r>
          </w:p>
          <w:p w:rsidR="00D87821" w:rsidRPr="00D87821" w:rsidRDefault="00D87821" w:rsidP="004D2AC4">
            <w:pPr>
              <w:widowControl w:val="0"/>
              <w:spacing w:after="0" w:line="23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Организация информационной работы</w:t>
            </w:r>
          </w:p>
          <w:p w:rsidR="00D87821" w:rsidRPr="00D87821" w:rsidRDefault="00D87821" w:rsidP="004D2AC4">
            <w:pPr>
              <w:widowControl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Цель – обеспечение открытости и доступности для потребителей товаров, работ, услуг и других участников экономической деятельности информации о мероприятиях по содействию развитию конкуренции, процедурах оказания услуг, а так же о решениях, оказывающих воздействие на конкуренцию</w:t>
            </w:r>
          </w:p>
        </w:tc>
      </w:tr>
      <w:tr w:rsidR="00D87821" w:rsidRPr="00D87821" w:rsidTr="004D2AC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Недостаточность </w:t>
            </w: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информирования населения и субъектов предпринимательства по вопросам состояния конкурентной среды в Саратовской области</w:t>
            </w: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Размещение информации и документов, касающихся внедрения стандарта развития конкуренции в субъектах Российской Федерации, на официальном сайте Новобурасского муниципального района в информационно-телекоммуникационной сети Интернет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Наличие в свободном </w:t>
            </w: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доступе актуальной информации о существующих формах государственной поддержки субъектов малого и среднего предпринимательства, проводимых совещаний, конференций, конкурсов и других мероприятий для субъектов малого и среднего предпринимательства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Размещение актуальной </w:t>
            </w: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информации о существующих формах государственной поддержки субъектов малого и среднего предпринимательства, проводимых совещаний, конференций, конкурсов и других мероприятий для субъектов малого и среднего предпринимательства  на сайтах </w:t>
            </w: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Муниципального унитарного предприятия "Редакция </w:t>
            </w:r>
            <w:proofErr w:type="spellStart"/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Новобурасской</w:t>
            </w:r>
            <w:proofErr w:type="spellEnd"/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районной газеты "Наше время"; Отдела  по технической защите информации, ведению официального сайта администрации и об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служиванию компьютерной техники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Управление по экономике, </w:t>
            </w: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инвестиционной политике, муниципальным закупкам администрации Новобурасского муниципального района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2022-2025 годы</w:t>
            </w:r>
          </w:p>
        </w:tc>
      </w:tr>
      <w:tr w:rsidR="00D87821" w:rsidRPr="00D87821" w:rsidTr="004D2AC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11.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Актуализация Перечней муниципального имущества, свободного от прав третьих лиц (за исключением имущественных прав субъектов малого и среднего предпринимательства) и предназначенного для предоставления во владение и </w:t>
            </w: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(или) в пользование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Количество объектов, включенных в Перечни 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</w:t>
            </w: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предоставления во владение и (или) в пользование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- </w:t>
            </w: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Количество объектов, включенных в Перечни  муниципального имущества, свободного от прав третьих лиц (за исключением имущественных прав субъектов малого и среднего </w:t>
            </w: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предпринимательства), предназначенного для предоставления во владение и (или) в пользование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- </w:t>
            </w: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Управление по вопросам землепользования, муниципальной собственности, имущества и градостроительства администрации Новобурасского муниципального района.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2022-2025годы</w:t>
            </w:r>
          </w:p>
        </w:tc>
      </w:tr>
      <w:tr w:rsidR="00D87821" w:rsidRPr="00D87821" w:rsidTr="004D2AC4">
        <w:tc>
          <w:tcPr>
            <w:tcW w:w="15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pStyle w:val="ConsPlusNorma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Стимулирование новых предпринимательских инициатив</w:t>
            </w:r>
          </w:p>
          <w:p w:rsidR="00D87821" w:rsidRPr="00D87821" w:rsidRDefault="00D87821" w:rsidP="004D2AC4">
            <w:pPr>
              <w:pStyle w:val="ConsPlusNorma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Цель – содействие занятости населения, стимулирование создания новых рабочих мест</w:t>
            </w:r>
          </w:p>
        </w:tc>
      </w:tr>
      <w:tr w:rsidR="00D87821" w:rsidRPr="00D87821" w:rsidTr="004D2AC4">
        <w:trPr>
          <w:trHeight w:val="53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Недостаточность профессиональных знаний для ведения предпринимательской деятельности</w:t>
            </w:r>
          </w:p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87821" w:rsidRPr="00D87821" w:rsidRDefault="00D87821" w:rsidP="004D2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Размещение на официальном сайте муниципального района информации о проведении обучений (</w:t>
            </w:r>
            <w:proofErr w:type="spellStart"/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вебинаров</w:t>
            </w:r>
            <w:proofErr w:type="spellEnd"/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семинаров, очных  и заочных курсов) для субъектов предпринимательской деятельности, а также  информации о мерах государственной поддержки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экономике, инвестиционной политике, муниципальным закупкам администрации Новобурасского муниципального района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821" w:rsidRPr="00D87821" w:rsidRDefault="00D87821" w:rsidP="004D2AC4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78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2022-2025 годы</w:t>
            </w:r>
          </w:p>
        </w:tc>
      </w:tr>
    </w:tbl>
    <w:p w:rsidR="00D87821" w:rsidRDefault="00D87821"/>
    <w:sectPr w:rsidR="00D87821" w:rsidSect="00D87821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E82"/>
    <w:rsid w:val="001A4E82"/>
    <w:rsid w:val="0080660E"/>
    <w:rsid w:val="00835BC9"/>
    <w:rsid w:val="009757E8"/>
    <w:rsid w:val="00BC5778"/>
    <w:rsid w:val="00D8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A26911-C413-452C-B83E-1752A5A3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4E82"/>
    <w:rPr>
      <w:color w:val="0000FF"/>
      <w:u w:val="single"/>
    </w:rPr>
  </w:style>
  <w:style w:type="paragraph" w:styleId="a4">
    <w:name w:val="No Spacing"/>
    <w:uiPriority w:val="1"/>
    <w:qFormat/>
    <w:rsid w:val="001A4E82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1A4E8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A4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E8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878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6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Zverdvd.org</cp:lastModifiedBy>
  <cp:revision>2</cp:revision>
  <cp:lastPrinted>2021-12-21T11:11:00Z</cp:lastPrinted>
  <dcterms:created xsi:type="dcterms:W3CDTF">2022-01-03T18:50:00Z</dcterms:created>
  <dcterms:modified xsi:type="dcterms:W3CDTF">2022-01-03T18:50:00Z</dcterms:modified>
</cp:coreProperties>
</file>